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5CF8" w14:textId="77777777" w:rsidR="00247986" w:rsidRPr="00A60AD6" w:rsidRDefault="00247986" w:rsidP="00247986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proofErr w:type="gramStart"/>
      <w:r w:rsidRPr="005B02B1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 xml:space="preserve">Занятие </w:t>
      </w:r>
      <w:r w:rsidRPr="005B02B1">
        <w:rPr>
          <w:rFonts w:ascii="Times New Roman" w:eastAsia="MS Mincho" w:hAnsi="Times New Roman" w:cs="Times New Roman"/>
          <w:b/>
          <w:i/>
          <w:sz w:val="24"/>
          <w:szCs w:val="24"/>
          <w:lang w:val="az-Latn-AZ" w:eastAsia="en-US"/>
        </w:rPr>
        <w:t xml:space="preserve"> 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10</w:t>
      </w:r>
      <w:proofErr w:type="gramEnd"/>
    </w:p>
    <w:p w14:paraId="76F585A9" w14:textId="77777777" w:rsidR="00247986" w:rsidRPr="00A60AD6" w:rsidRDefault="00247986" w:rsidP="0024798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0AD6">
        <w:rPr>
          <w:rFonts w:ascii="Times New Roman" w:hAnsi="Times New Roman" w:cs="Times New Roman"/>
          <w:bCs/>
          <w:sz w:val="24"/>
          <w:szCs w:val="24"/>
          <w:u w:val="single"/>
          <w:lang w:val="az-Latn-AZ"/>
        </w:rPr>
        <w:t xml:space="preserve"> </w:t>
      </w:r>
      <w:r w:rsidRPr="00A60AD6">
        <w:rPr>
          <w:rFonts w:ascii="Times New Roman" w:hAnsi="Times New Roman" w:cs="Times New Roman"/>
          <w:bCs/>
          <w:sz w:val="24"/>
          <w:szCs w:val="24"/>
          <w:u w:val="single"/>
        </w:rPr>
        <w:t>Иммунопатология. Иммунодефицит. Реакции гиперчувствительности. Аутоиммунные заболевания.</w:t>
      </w:r>
      <w:r w:rsidRPr="00A60AD6">
        <w:rPr>
          <w:rFonts w:ascii="Times New Roman" w:hAnsi="Times New Roman" w:cs="Times New Roman"/>
          <w:sz w:val="24"/>
          <w:szCs w:val="24"/>
          <w:u w:val="single"/>
        </w:rPr>
        <w:t xml:space="preserve"> Принципы иммунопрофилактика и иммунотерапия.</w:t>
      </w:r>
      <w:r w:rsidRPr="00A60AD6">
        <w:rPr>
          <w:rFonts w:ascii="Times New Roman" w:hAnsi="Times New Roman" w:cs="Times New Roman"/>
          <w:sz w:val="24"/>
          <w:szCs w:val="24"/>
          <w:u w:val="single"/>
          <w:lang w:val="az-Latn-AZ"/>
        </w:rPr>
        <w:t xml:space="preserve"> </w:t>
      </w:r>
      <w:r w:rsidRPr="00A60AD6">
        <w:rPr>
          <w:rFonts w:ascii="Times New Roman" w:hAnsi="Times New Roman" w:cs="Times New Roman"/>
          <w:sz w:val="24"/>
          <w:szCs w:val="24"/>
          <w:u w:val="single"/>
        </w:rPr>
        <w:t>Вакцины и иммунные сыворотки.</w:t>
      </w:r>
    </w:p>
    <w:p w14:paraId="44159011" w14:textId="77777777" w:rsidR="00247986" w:rsidRPr="005B02B1" w:rsidRDefault="00247986" w:rsidP="00247986">
      <w:pPr>
        <w:tabs>
          <w:tab w:val="left" w:pos="27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02B1">
        <w:rPr>
          <w:rFonts w:ascii="Times New Roman" w:hAnsi="Times New Roman" w:cs="Times New Roman"/>
          <w:b/>
          <w:bCs/>
          <w:sz w:val="24"/>
          <w:szCs w:val="24"/>
          <w:u w:val="single"/>
          <w:lang w:val="az-Latn-AZ"/>
        </w:rPr>
        <w:t xml:space="preserve"> </w:t>
      </w:r>
    </w:p>
    <w:p w14:paraId="3E3D5264" w14:textId="77777777" w:rsidR="002A21D2" w:rsidRPr="002A21D2" w:rsidRDefault="002A21D2" w:rsidP="002A21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3B798EB7" w14:textId="518E8C89" w:rsidR="00526BE5" w:rsidRPr="002A21D2" w:rsidRDefault="002A21D2" w:rsidP="002A2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Иммунопатология</w:t>
      </w:r>
    </w:p>
    <w:p w14:paraId="6627CACB" w14:textId="77777777" w:rsidR="009406D4" w:rsidRPr="002A21D2" w:rsidRDefault="002A21D2" w:rsidP="002A2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Аутоиммунные заболевания</w:t>
      </w:r>
    </w:p>
    <w:p w14:paraId="1F9BC748" w14:textId="77777777" w:rsidR="009406D4" w:rsidRPr="002A21D2" w:rsidRDefault="002A21D2" w:rsidP="002A2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Иммунодефициты</w:t>
      </w:r>
    </w:p>
    <w:p w14:paraId="3638E076" w14:textId="77777777" w:rsidR="009406D4" w:rsidRPr="002A21D2" w:rsidRDefault="002A21D2" w:rsidP="002A2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Реакции гиперчувствительности</w:t>
      </w:r>
    </w:p>
    <w:p w14:paraId="64B2452D" w14:textId="67E83BA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>Аутоиммунные заболевания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78D85B4F" w14:textId="77777777" w:rsidR="009406D4" w:rsidRPr="002A21D2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Иммунная система должна различать «свое» и «чужое», атаковать чужеродные антигены, не повреждая при этом собственные. Иммунный ответ против собственных тканей организма в нормальных условиях не развивается, т.е. 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>иммунная система толерантна к собственным антигенам и не толерантна к чужеродным.</w:t>
      </w:r>
    </w:p>
    <w:p w14:paraId="1F33D2DF" w14:textId="77777777" w:rsidR="009406D4" w:rsidRPr="002A21D2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При нарушении толерантности иммунная система начинает реагировать с собственными антигенами, в результате чего развиваются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аутоиммунные заболевания.</w:t>
      </w:r>
    </w:p>
    <w:p w14:paraId="222D8184" w14:textId="77777777" w:rsidR="009406D4" w:rsidRPr="002A21D2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При аутоиммунных заболеваниях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аутореактивные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лимфоциты направлены против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аутологичных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антигенов одного органа или различных органов и тканей  </w:t>
      </w:r>
      <w:r w:rsidRPr="002A21D2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(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>аутоиммунный тиреоидит, гломерулонефрит</w:t>
      </w:r>
      <w:r w:rsidRPr="002A21D2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,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 xml:space="preserve"> ревматоидный артрит, системная красная волчанка и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пр</w:t>
      </w:r>
      <w:proofErr w:type="spellEnd"/>
      <w:r w:rsidRPr="002A21D2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.)</w:t>
      </w:r>
    </w:p>
    <w:p w14:paraId="1ED4FB87" w14:textId="77777777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В основе аутоиммунных болезней  лежит нарушение механизмов, поддерживающих состояние аутотолерантности:</w:t>
      </w:r>
    </w:p>
    <w:p w14:paraId="6BC23C71" w14:textId="77777777" w:rsidR="009406D4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генетическая предрасположенность (аутоиммунные болезни во многих случаях носят семейный характер);</w:t>
      </w:r>
    </w:p>
    <w:p w14:paraId="1595BBA1" w14:textId="77777777" w:rsidR="009406D4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влияние половых гормонов (отмечена высокая частота аутоиммунных заболеваний у женщин); </w:t>
      </w:r>
    </w:p>
    <w:p w14:paraId="2C4BDDA4" w14:textId="77777777" w:rsidR="009406D4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влияние факторов внешней среды: микробных (молекулярная мимикрия – антитела к антигенам микробов могут реагировать с собственными антигенами организма) и немикробных.</w:t>
      </w:r>
    </w:p>
    <w:p w14:paraId="7582A15C" w14:textId="77777777" w:rsidR="009406D4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аутоиммунные реакции с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забарьерными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перекрестно реагирующими антигенами;</w:t>
      </w:r>
    </w:p>
    <w:p w14:paraId="2F753CE3" w14:textId="77777777" w:rsidR="009406D4" w:rsidRPr="002A21D2" w:rsidRDefault="002A21D2" w:rsidP="002A21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расстройства регуляции иммунной системы – дефицит или функциональная недостаточность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супрессорных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клеток, атипичная экспрессия молекул МСН </w:t>
      </w:r>
      <w:r w:rsidRPr="002A21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21D2">
        <w:rPr>
          <w:rFonts w:ascii="Times New Roman" w:hAnsi="Times New Roman" w:cs="Times New Roman"/>
          <w:sz w:val="24"/>
          <w:szCs w:val="24"/>
        </w:rPr>
        <w:t xml:space="preserve">  на клетках, не экспрессирующих эти антигены в нормальных условиях</w:t>
      </w:r>
    </w:p>
    <w:p w14:paraId="3D2881AF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Иммунодефициты.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Различают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первичные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( врожденные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вторичные (</w:t>
      </w:r>
      <w:r w:rsidRPr="002A21D2">
        <w:rPr>
          <w:rFonts w:ascii="Times New Roman" w:hAnsi="Times New Roman" w:cs="Times New Roman"/>
          <w:bCs/>
          <w:sz w:val="24"/>
          <w:szCs w:val="24"/>
        </w:rPr>
        <w:t>приобретенные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иммунодефициты</w:t>
      </w:r>
    </w:p>
    <w:p w14:paraId="5603F31C" w14:textId="77777777" w:rsidR="009406D4" w:rsidRPr="002A21D2" w:rsidRDefault="002A21D2" w:rsidP="002A21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Иммунодефициты могут проявляться в виде:</w:t>
      </w:r>
    </w:p>
    <w:p w14:paraId="70925F85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1) недостаточности гуморального иммунитета</w:t>
      </w:r>
    </w:p>
    <w:p w14:paraId="3A67762A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2) недостаточности клеточного иммунитета</w:t>
      </w:r>
    </w:p>
    <w:p w14:paraId="2E2D050C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3) недостаточности комплемента</w:t>
      </w:r>
    </w:p>
    <w:p w14:paraId="10276465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4) недостаточности фагоцитоза </w:t>
      </w:r>
    </w:p>
    <w:p w14:paraId="524331A9" w14:textId="77777777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  <w:r w:rsidRPr="002A21D2">
        <w:rPr>
          <w:rFonts w:ascii="Times New Roman" w:hAnsi="Times New Roman" w:cs="Times New Roman"/>
          <w:bCs/>
          <w:sz w:val="24"/>
          <w:szCs w:val="24"/>
        </w:rPr>
        <w:t>По клиническим симптомам они проявляются в виде оппортунистических инфекций, аллергий, опухолей, пороков развития и т.д.</w:t>
      </w:r>
    </w:p>
    <w:p w14:paraId="76D4F85B" w14:textId="77777777" w:rsidR="009406D4" w:rsidRPr="002A21D2" w:rsidRDefault="002A21D2" w:rsidP="002A21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При недостаточности гуморального иммунитета в первую очередь нарушается антитоксический и антибактериальный иммунитет</w:t>
      </w:r>
    </w:p>
    <w:p w14:paraId="6348C4B3" w14:textId="77777777" w:rsidR="009406D4" w:rsidRPr="002A21D2" w:rsidRDefault="002A21D2" w:rsidP="002A21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lastRenderedPageBreak/>
        <w:t>У лиц с Т-клеточным иммунодефицитом страдает противогрибковый, противовирусный, противоопухолевый и трансплантационный иммунитет</w:t>
      </w:r>
    </w:p>
    <w:p w14:paraId="53457439" w14:textId="2B4D7E7A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Реакции гиперчувствительности. </w:t>
      </w:r>
    </w:p>
    <w:p w14:paraId="3877D425" w14:textId="77777777" w:rsidR="009406D4" w:rsidRPr="002A21D2" w:rsidRDefault="002A21D2" w:rsidP="002A21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В ряде случаев введение антигена в организм может индуцировать аномальную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гиперергическую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реакцию, которая носит черты патологического процесса и  получила название аллергия (от греч.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alios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– иной и </w:t>
      </w:r>
      <w:proofErr w:type="spellStart"/>
      <w:r w:rsidRPr="002A21D2">
        <w:rPr>
          <w:rFonts w:ascii="Times New Roman" w:hAnsi="Times New Roman" w:cs="Times New Roman"/>
          <w:i/>
          <w:iCs/>
          <w:sz w:val="24"/>
          <w:szCs w:val="24"/>
        </w:rPr>
        <w:t>ergon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– действие). </w:t>
      </w:r>
    </w:p>
    <w:p w14:paraId="681267EE" w14:textId="6A1A012C" w:rsidR="009406D4" w:rsidRPr="002A21D2" w:rsidRDefault="002A21D2" w:rsidP="002A21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На первичный контакт с антигеном организм отвечает образованием антител и лимфоцитов (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сенсибилизация</w:t>
      </w:r>
      <w:r w:rsidRPr="002A21D2">
        <w:rPr>
          <w:rFonts w:ascii="Times New Roman" w:hAnsi="Times New Roman" w:cs="Times New Roman"/>
          <w:sz w:val="24"/>
          <w:szCs w:val="24"/>
        </w:rPr>
        <w:t>). При повторном контакте антиген вступает в реакцию с антителами и сенсибилизированными лимфоцитами. Эти реакции направлены на устранение антигена, но при определенных условиях могут привести к патологические последствиям.</w:t>
      </w:r>
    </w:p>
    <w:p w14:paraId="0DC0A9B0" w14:textId="77777777" w:rsidR="009406D4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Различают четыре основных типа аллергии: </w:t>
      </w:r>
    </w:p>
    <w:p w14:paraId="333A6AED" w14:textId="77777777" w:rsidR="009406D4" w:rsidRPr="002A21D2" w:rsidRDefault="002A21D2" w:rsidP="002A21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>Первые три типа относятся к гиперчувствительности немедленного типа (ГНТ), четвертый – к гиперчувствительности замедленного типа (ГЗТ): ведущую роль в запуске ГНТ играют антитела (</w:t>
      </w:r>
      <w:r w:rsidRPr="002A21D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, G и М), а ГЗТ – осуществляется при участии сенсибилизированных Т-лимфоцитов (лимфоидно-макрофагальная реакция) </w:t>
      </w:r>
    </w:p>
    <w:p w14:paraId="071D474C" w14:textId="77777777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аллергических реакций (по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Джеллу</w:t>
      </w:r>
      <w:proofErr w:type="spellEnd"/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Кумбсу</w:t>
      </w:r>
      <w:proofErr w:type="spellEnd"/>
      <w:r w:rsidRPr="002A21D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12"/>
        <w:gridCol w:w="1607"/>
        <w:gridCol w:w="2999"/>
        <w:gridCol w:w="2431"/>
      </w:tblGrid>
      <w:tr w:rsidR="002A21D2" w:rsidRPr="002A21D2" w14:paraId="03725809" w14:textId="77777777" w:rsidTr="002A21D2">
        <w:trPr>
          <w:trHeight w:val="791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18AA1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реакции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32A7C" w14:textId="25C39F68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 патогенеза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1D4A0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Механизм </w:t>
            </w:r>
          </w:p>
          <w:p w14:paraId="1546E874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патогенеза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053F3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Клинический </w:t>
            </w:r>
          </w:p>
          <w:p w14:paraId="10B178C2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2A21D2" w:rsidRPr="002A21D2" w14:paraId="5179DCFF" w14:textId="77777777" w:rsidTr="002A21D2">
        <w:trPr>
          <w:trHeight w:val="2820"/>
        </w:trPr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81587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Анафилактический</w:t>
            </w:r>
          </w:p>
          <w:p w14:paraId="4F4EC817" w14:textId="77777777" w:rsidR="009406D4" w:rsidRPr="002A21D2" w:rsidRDefault="002A21D2" w:rsidP="002A21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(ГНТ)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EF15A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IgE</w:t>
            </w:r>
            <w:proofErr w:type="spellEnd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IgG4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DB8C1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Образование рецепторного комплекса тучных клеток и базофилов. Взаимодействие эпитопа аллергена с рецепторным комплексом. Активация тучных клеток и базофилов, высвобождение медиаторов и др. БАВ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128E0" w14:textId="0AF2F592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Анафилаксия. Анафилактический шок, поллинозы, крапивница</w:t>
            </w:r>
          </w:p>
        </w:tc>
      </w:tr>
      <w:tr w:rsidR="002A21D2" w:rsidRPr="002A21D2" w14:paraId="5BB35681" w14:textId="77777777" w:rsidTr="002A21D2">
        <w:trPr>
          <w:trHeight w:val="1524"/>
        </w:trPr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00CFF" w14:textId="77777777" w:rsidR="002A21D2" w:rsidRPr="002A21D2" w:rsidRDefault="002A21D2" w:rsidP="002A21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Цитотоксический</w:t>
            </w:r>
          </w:p>
          <w:p w14:paraId="279F7984" w14:textId="77777777" w:rsidR="009406D4" w:rsidRPr="002A21D2" w:rsidRDefault="002A21D2" w:rsidP="002A21D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(ГНТ) 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57F7E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IgM, IgG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8C3A3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Выработка цитотоксических антител, активация цитолиза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62D45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Лекарственная волчанка, аутоиммунная гемолитическая болезнь, тромбоцитопения</w:t>
            </w:r>
          </w:p>
        </w:tc>
      </w:tr>
      <w:tr w:rsidR="002A21D2" w:rsidRPr="002A21D2" w14:paraId="345515F2" w14:textId="77777777" w:rsidTr="002A21D2">
        <w:trPr>
          <w:trHeight w:val="2435"/>
        </w:trPr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A73AD" w14:textId="77777777" w:rsidR="002A21D2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Иммунокомплексный</w:t>
            </w:r>
            <w:proofErr w:type="spellEnd"/>
          </w:p>
          <w:p w14:paraId="4E045B09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(ГНТ)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54209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IgM, IgG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31DF9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Образование избытка иммунных комплексов. Отложение ИК на базальных мембранах, эндотелии и соединительнотканной строме. Активация АТКЦТ. Запуск иммунного воспаления.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1B6F8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 xml:space="preserve">Сывороточная болезнь. Системные заболевания соединительной ткани. Феномен </w:t>
            </w:r>
            <w:proofErr w:type="spellStart"/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Артюса</w:t>
            </w:r>
            <w:proofErr w:type="spellEnd"/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,  «легкое фермера»</w:t>
            </w:r>
          </w:p>
        </w:tc>
      </w:tr>
      <w:tr w:rsidR="002A21D2" w:rsidRPr="002A21D2" w14:paraId="54A0124F" w14:textId="77777777" w:rsidTr="002A21D2">
        <w:trPr>
          <w:trHeight w:val="1488"/>
        </w:trPr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7B430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Клеточно-опосредованный (ГЗТ)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87605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Т-лимфоциты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47CD2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Сенсибилизация Т-лимфоцитов. Активация макрофага. Запуск иммунного воспаления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590C8" w14:textId="77777777" w:rsidR="009406D4" w:rsidRPr="002A21D2" w:rsidRDefault="002A21D2" w:rsidP="002A2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D2">
              <w:rPr>
                <w:rFonts w:ascii="Times New Roman" w:hAnsi="Times New Roman" w:cs="Times New Roman"/>
                <w:sz w:val="24"/>
                <w:szCs w:val="24"/>
              </w:rPr>
              <w:t>Кожно-аллергическая проба, контактная аллергия, белковая аллергия</w:t>
            </w:r>
          </w:p>
        </w:tc>
      </w:tr>
    </w:tbl>
    <w:p w14:paraId="7843FB17" w14:textId="77777777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F6C1CB" w14:textId="3706FC41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>тип реакций гиперчувствительности – анафилактический.</w:t>
      </w:r>
    </w:p>
    <w:p w14:paraId="116462EB" w14:textId="77777777" w:rsidR="009406D4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Сенсибилизация (сенсибилизирующая доза)– образование в организме специфического </w:t>
      </w:r>
      <w:proofErr w:type="spellStart"/>
      <w:r w:rsidRPr="002A21D2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(</w:t>
      </w:r>
      <w:r w:rsidRPr="002A21D2">
        <w:rPr>
          <w:rFonts w:ascii="Times New Roman" w:hAnsi="Times New Roman" w:cs="Times New Roman"/>
          <w:sz w:val="24"/>
          <w:szCs w:val="24"/>
          <w:lang w:val="en-US"/>
        </w:rPr>
        <w:t>IgG</w:t>
      </w:r>
      <w:r w:rsidRPr="002A21D2">
        <w:rPr>
          <w:rFonts w:ascii="Times New Roman" w:hAnsi="Times New Roman" w:cs="Times New Roman"/>
          <w:sz w:val="24"/>
          <w:szCs w:val="24"/>
        </w:rPr>
        <w:t>4) на аллерген (иммунологическая стадия)</w:t>
      </w:r>
    </w:p>
    <w:p w14:paraId="53338E36" w14:textId="77777777" w:rsidR="009406D4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Адсорбция </w:t>
      </w:r>
      <w:proofErr w:type="spellStart"/>
      <w:r w:rsidRPr="002A21D2">
        <w:rPr>
          <w:rFonts w:ascii="Times New Roman" w:hAnsi="Times New Roman" w:cs="Times New Roman"/>
          <w:sz w:val="24"/>
          <w:szCs w:val="24"/>
          <w:lang w:val="en-US"/>
        </w:rPr>
        <w:t>IgE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(</w:t>
      </w:r>
      <w:r w:rsidRPr="002A21D2">
        <w:rPr>
          <w:rFonts w:ascii="Times New Roman" w:hAnsi="Times New Roman" w:cs="Times New Roman"/>
          <w:sz w:val="24"/>
          <w:szCs w:val="24"/>
          <w:lang w:val="en-US"/>
        </w:rPr>
        <w:t>IgG</w:t>
      </w:r>
      <w:r w:rsidRPr="002A21D2">
        <w:rPr>
          <w:rFonts w:ascii="Times New Roman" w:hAnsi="Times New Roman" w:cs="Times New Roman"/>
          <w:sz w:val="24"/>
          <w:szCs w:val="24"/>
        </w:rPr>
        <w:t>4) на поверхности тучных клеток и базофилов</w:t>
      </w:r>
    </w:p>
    <w:p w14:paraId="7BE39A56" w14:textId="77777777" w:rsidR="009406D4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Повторное введение антигена (разрешающая доза) в организм и связывание его с </w:t>
      </w:r>
      <w:r w:rsidRPr="002A21D2">
        <w:rPr>
          <w:rFonts w:ascii="Times New Roman" w:hAnsi="Times New Roman" w:cs="Times New Roman"/>
          <w:sz w:val="24"/>
          <w:szCs w:val="24"/>
          <w:lang w:val="en-US"/>
        </w:rPr>
        <w:t>Ig</w:t>
      </w:r>
      <w:r w:rsidRPr="002A21D2">
        <w:rPr>
          <w:rFonts w:ascii="Times New Roman" w:hAnsi="Times New Roman" w:cs="Times New Roman"/>
          <w:sz w:val="24"/>
          <w:szCs w:val="24"/>
        </w:rPr>
        <w:t xml:space="preserve"> на поверхности клеток</w:t>
      </w:r>
    </w:p>
    <w:p w14:paraId="65A4C495" w14:textId="77777777" w:rsidR="009406D4" w:rsidRPr="002A21D2" w:rsidRDefault="002A21D2" w:rsidP="002A21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Дегрануляция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 xml:space="preserve"> базофилов и тучных клеток – залповый выброс биологически активных соединений (гистамин, гепарин и др.) </w:t>
      </w:r>
    </w:p>
    <w:p w14:paraId="3E49F9F5" w14:textId="0EF356E0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Клинические проявления 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>типа гиперчувствительности.</w:t>
      </w:r>
    </w:p>
    <w:p w14:paraId="759F6CAC" w14:textId="77777777" w:rsidR="009406D4" w:rsidRPr="002A21D2" w:rsidRDefault="002A21D2" w:rsidP="002A21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К клиническим проявлениям ГНТ </w:t>
      </w:r>
      <w:r w:rsidRPr="002A21D2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2A21D2">
        <w:rPr>
          <w:rFonts w:ascii="Times New Roman" w:hAnsi="Times New Roman" w:cs="Times New Roman"/>
          <w:sz w:val="24"/>
          <w:szCs w:val="24"/>
        </w:rPr>
        <w:t xml:space="preserve"> типа относятся   </w:t>
      </w:r>
      <w:proofErr w:type="spellStart"/>
      <w:r w:rsidRPr="002A21D2">
        <w:rPr>
          <w:rFonts w:ascii="Times New Roman" w:hAnsi="Times New Roman" w:cs="Times New Roman"/>
          <w:sz w:val="24"/>
          <w:szCs w:val="24"/>
        </w:rPr>
        <w:t>атопия</w:t>
      </w:r>
      <w:proofErr w:type="spellEnd"/>
      <w:r w:rsidRPr="002A21D2">
        <w:rPr>
          <w:rFonts w:ascii="Times New Roman" w:hAnsi="Times New Roman" w:cs="Times New Roman"/>
          <w:sz w:val="24"/>
          <w:szCs w:val="24"/>
        </w:rPr>
        <w:t>, приступы бронхиальной астмы, сенная ли</w:t>
      </w:r>
      <w:r w:rsidRPr="002A21D2">
        <w:rPr>
          <w:rFonts w:ascii="Times New Roman" w:hAnsi="Times New Roman" w:cs="Times New Roman"/>
          <w:sz w:val="24"/>
          <w:szCs w:val="24"/>
        </w:rPr>
        <w:softHyphen/>
        <w:t xml:space="preserve">хорадка, крапивница, реакции на укусы ос и пчел, аллергический ринит и конъюнктивит </w:t>
      </w:r>
    </w:p>
    <w:p w14:paraId="00190337" w14:textId="77777777" w:rsidR="009406D4" w:rsidRPr="002A21D2" w:rsidRDefault="002A21D2" w:rsidP="002A21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1D2">
        <w:rPr>
          <w:rFonts w:ascii="Times New Roman" w:hAnsi="Times New Roman" w:cs="Times New Roman"/>
          <w:sz w:val="24"/>
          <w:szCs w:val="24"/>
        </w:rPr>
        <w:t xml:space="preserve">Самая тяжелая форма проявления ГНТ Ι – </w:t>
      </w:r>
      <w:r w:rsidRPr="002A21D2">
        <w:rPr>
          <w:rFonts w:ascii="Times New Roman" w:hAnsi="Times New Roman" w:cs="Times New Roman"/>
          <w:i/>
          <w:iCs/>
          <w:sz w:val="24"/>
          <w:szCs w:val="24"/>
        </w:rPr>
        <w:t>анафилаксия,</w:t>
      </w:r>
      <w:r w:rsidRPr="002A21D2">
        <w:rPr>
          <w:rFonts w:ascii="Times New Roman" w:hAnsi="Times New Roman" w:cs="Times New Roman"/>
          <w:sz w:val="24"/>
          <w:szCs w:val="24"/>
        </w:rPr>
        <w:t xml:space="preserve"> может проявляться в виде мес</w:t>
      </w:r>
      <w:r w:rsidRPr="002A21D2">
        <w:rPr>
          <w:rFonts w:ascii="Times New Roman" w:hAnsi="Times New Roman" w:cs="Times New Roman"/>
          <w:sz w:val="24"/>
          <w:szCs w:val="24"/>
        </w:rPr>
        <w:softHyphen/>
        <w:t>тной (на коже и слизистых) или системной (анафилактический шок) реакции.</w:t>
      </w:r>
    </w:p>
    <w:p w14:paraId="199C8C20" w14:textId="0B0D2F22" w:rsidR="009406D4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Десенсибилизация. </w:t>
      </w:r>
      <w:r w:rsidRPr="002A21D2">
        <w:rPr>
          <w:rFonts w:ascii="Times New Roman" w:hAnsi="Times New Roman" w:cs="Times New Roman"/>
          <w:bCs/>
          <w:sz w:val="24"/>
          <w:szCs w:val="24"/>
        </w:rPr>
        <w:t>Установлено что введение низких доз аллергенов способно  ослабить состояние гиперчувствительности,  либо устранить ее. Это объясняется тем, что небольшое количество комплекса антиген –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IgE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не способно провоцировать выработку большого количества медиаторов, необходимых для развития аллергической реакции.  Состояние  противоположное сенсибилизации называется десенсибилизация. С ее помощью можно препятствовать развитию системной анафилаксии. Данный метод, предложенный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Безредко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>, применяется для предотвращения развития аллергических реакций, которые могут развиться при введении некоторых лекарственных препаратов,  в особенности  иммунных сывороток.</w:t>
      </w:r>
    </w:p>
    <w:p w14:paraId="13D5F54F" w14:textId="1A0ECF2D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тип реакций гиперчувствительности – цитотоксический. </w:t>
      </w:r>
    </w:p>
    <w:p w14:paraId="07A341BB" w14:textId="77777777" w:rsidR="009406D4" w:rsidRPr="002A21D2" w:rsidRDefault="002A21D2" w:rsidP="002A21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Цитотоксические реакции опосредова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 xml:space="preserve">ны антителами к поверхностным антигенам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2A21D2">
        <w:rPr>
          <w:rFonts w:ascii="Times New Roman" w:hAnsi="Times New Roman" w:cs="Times New Roman"/>
          <w:bCs/>
          <w:sz w:val="24"/>
          <w:szCs w:val="24"/>
        </w:rPr>
        <w:t>клетки или к вторично связанным с кле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>точной поверхностью антигенам. Решающую роль в этом случае играют цитотоксические антитела, способ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 xml:space="preserve">ные активировать комплемент </w:t>
      </w:r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IgG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IgM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1D5031" w14:textId="77777777" w:rsidR="009406D4" w:rsidRPr="002A21D2" w:rsidRDefault="002A21D2" w:rsidP="002A21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lastRenderedPageBreak/>
        <w:t>Антитело (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IgG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 связывается с антигеном через 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Fab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-фрагмент и через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Fc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-фрагмент с комплементом. Это приводит к образованию 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мембраноатакующего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 комплекса, повреждающего  клеточную мембрану.</w:t>
      </w:r>
    </w:p>
    <w:p w14:paraId="089A368E" w14:textId="77777777" w:rsidR="009406D4" w:rsidRPr="002A21D2" w:rsidRDefault="002A21D2" w:rsidP="002A21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При перели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>вании несовместимой крови эти антитела (изогемагглютинины) вызывают цитотоксическую им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>мунную реакцию, которая приводит к гемолитической анемии</w:t>
      </w:r>
    </w:p>
    <w:p w14:paraId="452EA439" w14:textId="6A791A88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III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тип реакций гиперчувствительности – </w:t>
      </w:r>
      <w:proofErr w:type="spell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>иммунокомплексный</w:t>
      </w:r>
      <w:proofErr w:type="spellEnd"/>
      <w:r w:rsidRPr="002A21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84D743" w14:textId="77777777" w:rsidR="009406D4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Аллергические реакции III типа опосредо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 xml:space="preserve">ваны иммунными комплексами, которые откладываются в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тканях  вызывая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воспалительные процессы </w:t>
      </w:r>
    </w:p>
    <w:p w14:paraId="0543033B" w14:textId="77777777" w:rsidR="009406D4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Обычно иммунные комплексы выводятся из организма через ретикулоэндотелиальную систему, но иногда они остаются в организме и вызывают повреждения в тканях.</w:t>
      </w:r>
    </w:p>
    <w:p w14:paraId="76DF9265" w14:textId="77777777" w:rsidR="009406D4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персистирующих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бактериальных и вирусных инфекциях иммунные комплексы могут откладываться в почечных клубочках, вызывая повреждение почек (гломерулонефрит).</w:t>
      </w:r>
    </w:p>
    <w:p w14:paraId="7A003415" w14:textId="77777777" w:rsidR="009406D4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При аутоиммунных заболеваниях «собственные» антигены (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аутоантигены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 могут индуцировать синтез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аутоантител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6C54B8" w14:textId="77777777" w:rsidR="009406D4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В результате эти антитела  связываются с соответствующими антигенами, или происходит отложение иммунных комплексов в органах, н-р, в суставах (артриты), почках (нефриты), эндотелии сосудов (васкулиты), приводящих к повреждениям</w:t>
      </w:r>
    </w:p>
    <w:p w14:paraId="5EFAED62" w14:textId="77777777" w:rsidR="009406D4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Повреждения обусловлены тромбоцитами, нейтрофилами, комплементом. Привлекаются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провоспалительные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цитокины, включая ФНО и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хемокины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71C0EF" w14:textId="77777777" w:rsidR="009406D4" w:rsidRPr="002A21D2" w:rsidRDefault="002A21D2" w:rsidP="002A21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Как особый случай васкули</w:t>
      </w:r>
      <w:r w:rsidRPr="002A21D2">
        <w:rPr>
          <w:rFonts w:ascii="Times New Roman" w:hAnsi="Times New Roman" w:cs="Times New Roman"/>
          <w:bCs/>
          <w:sz w:val="24"/>
          <w:szCs w:val="24"/>
        </w:rPr>
        <w:softHyphen/>
        <w:t xml:space="preserve">та, обусловленного иммунными комплексами, можно рассматривать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сывороточную болезнь,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которая развивается через 8-10 дней после однократного введения чужеродной сыворотки и сопровождается повышением температуры, увеличением селезенки и лимфатических узлов, лейкоцитозом и снижением активности комплемента. </w:t>
      </w:r>
    </w:p>
    <w:p w14:paraId="42FBD050" w14:textId="0332FE0C" w:rsidR="002A21D2" w:rsidRPr="002A21D2" w:rsidRDefault="002A21D2" w:rsidP="002A21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I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>тип - реакции гиперчувствительности замедленного типа.</w:t>
      </w:r>
    </w:p>
    <w:p w14:paraId="6C26B1D7" w14:textId="63689B9C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Гиперчувствительность замедленного типа обусловлена Т-хелперами (CD4) и цитотоксическими Т-лимфоцитами. ГЗТ представляет собой лимфоидно-макрофагальную реакцию, которая развивается в результате иммунной активации макрофагов под влиянием лимфоцитов, сенсибилизированных к аллергену. </w:t>
      </w:r>
    </w:p>
    <w:p w14:paraId="25B99378" w14:textId="77777777" w:rsidR="009406D4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Сенсибилизация – стимуляция Т-лимфоцитов на аллерген;</w:t>
      </w:r>
    </w:p>
    <w:p w14:paraId="5B5B249B" w14:textId="77777777" w:rsidR="009406D4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Распознавание аллергена сенсибилизированными Т-лимфоцитами при его повторном введении;</w:t>
      </w:r>
    </w:p>
    <w:p w14:paraId="5298291F" w14:textId="77777777" w:rsidR="009406D4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Активация макрофагов лимфоцитами (выделение </w:t>
      </w:r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IL</w:t>
      </w:r>
      <w:r w:rsidRPr="002A21D2">
        <w:rPr>
          <w:rFonts w:ascii="Times New Roman" w:hAnsi="Times New Roman" w:cs="Times New Roman"/>
          <w:bCs/>
          <w:sz w:val="24"/>
          <w:szCs w:val="24"/>
        </w:rPr>
        <w:t>2 и др.).;</w:t>
      </w:r>
    </w:p>
    <w:p w14:paraId="326E69CC" w14:textId="77777777" w:rsidR="009406D4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Запуск иммунного воспаления, образование в месте введения аллергена инфильтрата или гранулемы, состоящей из  лимфоцитов и макрофагов;</w:t>
      </w:r>
    </w:p>
    <w:p w14:paraId="50DD814A" w14:textId="77777777" w:rsidR="009406D4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Разрушение и элиминация антигена лимфоцитами и макрофагами. </w:t>
      </w:r>
    </w:p>
    <w:p w14:paraId="5CB5C6FA" w14:textId="77777777" w:rsidR="009406D4" w:rsidRPr="002A21D2" w:rsidRDefault="002A21D2" w:rsidP="002A21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Клинический пример – кожно-аллергическая проба, контактная аллергия, белковая аллергия замедленного типа. </w:t>
      </w:r>
    </w:p>
    <w:p w14:paraId="4ECE5CF1" w14:textId="65F8799C" w:rsidR="009406D4" w:rsidRPr="002A21D2" w:rsidRDefault="002A21D2" w:rsidP="002A21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Методы аллергодиагностики.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Активация клеточного звена иммунитета при некоторых инфекционных заболеваниях приводит к развитию  реакций гиперчувствительности к возбудителям и их токсинам. На этом феномене основываются аллергические тесты, используемые при диагностике инфекционных заболеваний.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Аллерготесты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позволяют выявить повышенную чувствительность организма. С  этой целью используются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аллергены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которые получают из фильтрата очищенной бульонной </w:t>
      </w:r>
      <w:r w:rsidRPr="002A21D2">
        <w:rPr>
          <w:rFonts w:ascii="Times New Roman" w:hAnsi="Times New Roman" w:cs="Times New Roman"/>
          <w:bCs/>
          <w:sz w:val="24"/>
          <w:szCs w:val="24"/>
        </w:rPr>
        <w:lastRenderedPageBreak/>
        <w:t>культуры соответствующих микроорганизмов, а иногда из убитых микроорганизмов или их антигенов.</w:t>
      </w:r>
    </w:p>
    <w:p w14:paraId="177B5A25" w14:textId="350A19CF" w:rsidR="009406D4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Аллергические тесты.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Аллерготесты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специфичны, но   могут быть положительными и у людей, перенесших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заболевание  или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у привитых.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Аллерготесты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, используемые при иммунодиагностике подразделяют на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vivо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vitr</w:t>
      </w:r>
      <w:proofErr w:type="gram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 тесты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К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vivо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тестам относятся кожные аллергические пробы. Их проводят на обследуемых пациентах для определения гиперчувствительности немедленного и замедленного типов</w:t>
      </w:r>
    </w:p>
    <w:p w14:paraId="15AC0D28" w14:textId="021856F7" w:rsidR="009406D4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Кожные аллергические тесты.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Аллергены обычно вводят внутрикожно или втиранием  на поверхность скарифицированной кожи.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внутрикожном введении </w:t>
      </w:r>
      <w:r w:rsidRPr="002A21D2">
        <w:rPr>
          <w:rFonts w:ascii="Times New Roman" w:hAnsi="Times New Roman" w:cs="Times New Roman"/>
          <w:bCs/>
          <w:sz w:val="24"/>
          <w:szCs w:val="24"/>
        </w:rPr>
        <w:t>0,1 мл аллергена вводят в кожу специальной иглой. В случае положительной реакции, через 24-48 часов в месте введения аллергена образуется папула (покраснение и припухлость) (ГЗТ).  Диаметр папулы указывает на  интенсивность реакции</w:t>
      </w:r>
    </w:p>
    <w:p w14:paraId="440707D2" w14:textId="2B0B1C7D" w:rsidR="009406D4" w:rsidRPr="002A21D2" w:rsidRDefault="002A21D2" w:rsidP="002A21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Скарификационный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метод- на чистую кожу предплечья наносят капли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аллергенов  немикробного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происхождения ( пыльца растений бытовая пыль и пр.), через них одноразовым скарификатором наносят царапины (размером 5 мм ). Прик- тест -на чистую кожу предплечья наносят капли аллергенов, через них одноразовыми иглами делают легкие уколы (глубиной 1 мм). Результат реакции оценивают через 20 минут (ГНТ) и через 24-48 часов (ГЗТ). Кожные аллергические тесты используется при диагностике туберкулеза (тест Манту), бруцеллеза (тест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Бюрне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), лепры (тест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Мицуды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), туляремии, актиномикоза и др. </w:t>
      </w:r>
    </w:p>
    <w:p w14:paraId="7ACCFBCC" w14:textId="75A01D30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Аллергические тесты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vitrо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6DF0085A" w14:textId="77777777" w:rsidR="009406D4" w:rsidRPr="002A21D2" w:rsidRDefault="002A21D2" w:rsidP="002A21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Тесты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vitro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достаточно чувствительны, безопасны для пациентов и позволяют количественно оценить уровень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аллергизации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организма.</w:t>
      </w:r>
    </w:p>
    <w:p w14:paraId="2C7D47D4" w14:textId="77777777" w:rsidR="009406D4" w:rsidRPr="002A21D2" w:rsidRDefault="002A21D2" w:rsidP="002A21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В настоящее время существуют различные тесты для оценки сенсибилизации организма.</w:t>
      </w:r>
    </w:p>
    <w:p w14:paraId="5D394F7A" w14:textId="77777777" w:rsidR="009406D4" w:rsidRPr="002A21D2" w:rsidRDefault="002A21D2" w:rsidP="002A21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Эти тесты основываются на реакциях с Т- и В-лимфоцитами, тканевыми базофилами, на обнаружении в сыворотке крови специфических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IgЕ</w:t>
      </w:r>
      <w:proofErr w:type="spellEnd"/>
    </w:p>
    <w:p w14:paraId="69859579" w14:textId="3786D6C4" w:rsidR="002A21D2" w:rsidRPr="002A21D2" w:rsidRDefault="002A21D2" w:rsidP="002A21D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21D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Определение </w:t>
      </w:r>
      <w:r w:rsidRPr="002A21D2">
        <w:rPr>
          <w:rFonts w:ascii="Times New Roman" w:hAnsi="Times New Roman" w:cs="Times New Roman"/>
          <w:b/>
          <w:bCs/>
          <w:sz w:val="24"/>
          <w:szCs w:val="24"/>
          <w:lang w:val="en-US"/>
        </w:rPr>
        <w:t>Ig</w:t>
      </w:r>
      <w:proofErr w:type="gramStart"/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Е 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</w:t>
      </w:r>
      <w:proofErr w:type="gram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vitr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о. </w:t>
      </w:r>
    </w:p>
    <w:p w14:paraId="664FE711" w14:textId="77777777" w:rsidR="009406D4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Определение специфического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IgE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в сыворотке крови используется при диагностике реакций гиперчувствительности немедленного типа.</w:t>
      </w:r>
    </w:p>
    <w:p w14:paraId="226058A9" w14:textId="77777777" w:rsidR="009406D4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Определение 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IgE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 проводится с использованием меченых антител.</w:t>
      </w:r>
    </w:p>
    <w:p w14:paraId="65360AEF" w14:textId="77777777" w:rsidR="009406D4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>При использовании радиоиммунологического метода реакция называется</w:t>
      </w:r>
      <w:r w:rsidRPr="002A2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радиоаллергосорбентным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тестом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proofErr w:type="gramStart"/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>( 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gram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A2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 ) </w:t>
      </w:r>
    </w:p>
    <w:p w14:paraId="654E4DDC" w14:textId="77777777" w:rsidR="009406D4" w:rsidRPr="002A21D2" w:rsidRDefault="002A21D2" w:rsidP="002A21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Но из за того что наиболее часто с этой целью используют ИФА и РИФ, тест получил название 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энзим-</w:t>
      </w:r>
      <w:proofErr w:type="spellStart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аллергосорбентный</w:t>
      </w:r>
      <w:proofErr w:type="spellEnd"/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тест (ЕА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 </w:t>
      </w:r>
      <w:r w:rsidRPr="002A21D2">
        <w:rPr>
          <w:rFonts w:ascii="Times New Roman" w:hAnsi="Times New Roman" w:cs="Times New Roman"/>
          <w:bCs/>
          <w:sz w:val="24"/>
          <w:szCs w:val="24"/>
        </w:rPr>
        <w:t>проводят</w:t>
      </w:r>
      <w:r w:rsidRPr="002A21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инкубирование  сорбированного на твердом носителе антигена с сывороткой крови пациента, затем  добавляют  меченую  ферментом сыворотку против </w:t>
      </w:r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Е. Присутствующие в сыворотке крови больного  специфические </w:t>
      </w:r>
      <w:r w:rsidRPr="002A21D2">
        <w:rPr>
          <w:rFonts w:ascii="Times New Roman" w:hAnsi="Times New Roman" w:cs="Times New Roman"/>
          <w:bCs/>
          <w:sz w:val="24"/>
          <w:szCs w:val="24"/>
          <w:lang w:val="en-US"/>
        </w:rPr>
        <w:t>Ig</w:t>
      </w:r>
      <w:r w:rsidRPr="002A21D2">
        <w:rPr>
          <w:rFonts w:ascii="Times New Roman" w:hAnsi="Times New Roman" w:cs="Times New Roman"/>
          <w:bCs/>
          <w:sz w:val="24"/>
          <w:szCs w:val="24"/>
        </w:rPr>
        <w:t xml:space="preserve">Е, связанные  с сорбированным аллергеном, также связываются с меченной </w:t>
      </w:r>
      <w:proofErr w:type="spellStart"/>
      <w:r w:rsidRPr="002A21D2">
        <w:rPr>
          <w:rFonts w:ascii="Times New Roman" w:hAnsi="Times New Roman" w:cs="Times New Roman"/>
          <w:bCs/>
          <w:sz w:val="24"/>
          <w:szCs w:val="24"/>
        </w:rPr>
        <w:t>антисывороткой</w:t>
      </w:r>
      <w:proofErr w:type="spell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. Оценка реакции проводится так </w:t>
      </w:r>
      <w:proofErr w:type="gramStart"/>
      <w:r w:rsidRPr="002A21D2">
        <w:rPr>
          <w:rFonts w:ascii="Times New Roman" w:hAnsi="Times New Roman" w:cs="Times New Roman"/>
          <w:bCs/>
          <w:sz w:val="24"/>
          <w:szCs w:val="24"/>
        </w:rPr>
        <w:t>же</w:t>
      </w:r>
      <w:proofErr w:type="gramEnd"/>
      <w:r w:rsidRPr="002A21D2">
        <w:rPr>
          <w:rFonts w:ascii="Times New Roman" w:hAnsi="Times New Roman" w:cs="Times New Roman"/>
          <w:bCs/>
          <w:sz w:val="24"/>
          <w:szCs w:val="24"/>
        </w:rPr>
        <w:t xml:space="preserve"> как и при иммуноферментном анализе</w:t>
      </w:r>
    </w:p>
    <w:p w14:paraId="4AE9E343" w14:textId="77777777" w:rsidR="002A21D2" w:rsidRPr="002A21D2" w:rsidRDefault="002A21D2" w:rsidP="002A21D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CA5E3" w14:textId="77777777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8CE80C" w14:textId="4705EEEE" w:rsidR="002A21D2" w:rsidRPr="002A21D2" w:rsidRDefault="002A21D2" w:rsidP="002A21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2A8D0" w14:textId="77777777" w:rsidR="002A21D2" w:rsidRPr="00247986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23057D" w14:textId="77777777" w:rsidR="00247986" w:rsidRDefault="00247986" w:rsidP="00247986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28"/>
          <w:szCs w:val="24"/>
          <w:lang w:val="az-Latn-AZ" w:eastAsia="en-US"/>
        </w:rPr>
      </w:pPr>
    </w:p>
    <w:p w14:paraId="0D25F829" w14:textId="03218CCB" w:rsidR="00247986" w:rsidRPr="00034A62" w:rsidRDefault="00247986" w:rsidP="00247986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4A62">
        <w:rPr>
          <w:rFonts w:ascii="Times New Roman" w:hAnsi="Times New Roman" w:cs="Times New Roman"/>
          <w:b/>
          <w:sz w:val="28"/>
          <w:szCs w:val="24"/>
        </w:rPr>
        <w:lastRenderedPageBreak/>
        <w:t>Иммунопрофилактика и иммунотерапия.</w:t>
      </w:r>
      <w:r w:rsidRPr="00034A62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</w:t>
      </w:r>
      <w:r w:rsidRPr="00034A62">
        <w:rPr>
          <w:rFonts w:ascii="Times New Roman" w:hAnsi="Times New Roman" w:cs="Times New Roman"/>
          <w:b/>
          <w:sz w:val="28"/>
          <w:szCs w:val="24"/>
        </w:rPr>
        <w:t>Вакцины и иммунные сыворотки.</w:t>
      </w:r>
    </w:p>
    <w:p w14:paraId="04ADF1F3" w14:textId="77777777" w:rsidR="00247986" w:rsidRPr="00247986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20279B78" w14:textId="77777777" w:rsidR="00247986" w:rsidRPr="00034A62" w:rsidRDefault="00247986" w:rsidP="00247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>Иммунопрофилактика и иммунотерапия</w:t>
      </w:r>
    </w:p>
    <w:p w14:paraId="2A841A2B" w14:textId="77777777" w:rsidR="00247986" w:rsidRPr="00034A62" w:rsidRDefault="00247986" w:rsidP="0024798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Мероприятия по иммунопрофилактике и иммунотерапии направлены на создание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активного  или</w:t>
      </w:r>
      <w:proofErr w:type="gramEnd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пассивного иммунитета </w:t>
      </w:r>
      <w:r w:rsidRPr="00034A62">
        <w:rPr>
          <w:rFonts w:ascii="Times New Roman" w:hAnsi="Times New Roman" w:cs="Times New Roman"/>
          <w:sz w:val="24"/>
          <w:szCs w:val="24"/>
        </w:rPr>
        <w:t>к возбудителям  инфекционных заболеваний и используются для предотвращения развития данных заболеваний</w:t>
      </w:r>
    </w:p>
    <w:p w14:paraId="28ECB9B7" w14:textId="77777777" w:rsidR="00247986" w:rsidRPr="00034A62" w:rsidRDefault="00247986" w:rsidP="0024798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Индукция активного или пассивного иммунитета в организме развивается в результате 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>иммунизации</w:t>
      </w:r>
      <w:r w:rsidRPr="00034A62">
        <w:rPr>
          <w:rFonts w:ascii="Times New Roman" w:hAnsi="Times New Roman" w:cs="Times New Roman"/>
          <w:sz w:val="24"/>
          <w:szCs w:val="24"/>
        </w:rPr>
        <w:t>, проводимой с целью защиты от инфекционных заболеваний.</w:t>
      </w:r>
    </w:p>
    <w:p w14:paraId="1C9D7002" w14:textId="77777777" w:rsidR="00247986" w:rsidRPr="00034A62" w:rsidRDefault="00247986" w:rsidP="00247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>Вакцины</w:t>
      </w:r>
    </w:p>
    <w:p w14:paraId="5EDEBDFD" w14:textId="77777777" w:rsidR="00247986" w:rsidRPr="00034A62" w:rsidRDefault="00247986" w:rsidP="0024798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Вакцины</w:t>
      </w:r>
      <w:r w:rsidRPr="00034A62">
        <w:rPr>
          <w:rFonts w:ascii="Times New Roman" w:hAnsi="Times New Roman" w:cs="Times New Roman"/>
          <w:sz w:val="24"/>
          <w:szCs w:val="24"/>
        </w:rPr>
        <w:t xml:space="preserve"> - иммунобиологические препараты, предназначенные для активной иммунопрофилактики, то есть для создания активной специфической невосприимчивости организма</w:t>
      </w:r>
    </w:p>
    <w:p w14:paraId="222B74C5" w14:textId="77777777" w:rsidR="00247986" w:rsidRPr="00034A62" w:rsidRDefault="00247986" w:rsidP="0024798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Вакцины </w:t>
      </w:r>
      <w:r w:rsidRPr="00034A62">
        <w:rPr>
          <w:rFonts w:ascii="Times New Roman" w:hAnsi="Times New Roman" w:cs="Times New Roman"/>
          <w:sz w:val="24"/>
          <w:szCs w:val="24"/>
        </w:rPr>
        <w:t>представляют собой сложный иммунобиологический препарат, в состав которых наряду со специфическим антигеном, исходя из природы и лекарственной формы препарата, включают стабилизаторы, консерванты, адъюванты.</w:t>
      </w:r>
    </w:p>
    <w:p w14:paraId="782B6595" w14:textId="77777777" w:rsidR="00247986" w:rsidRPr="00034A62" w:rsidRDefault="00247986" w:rsidP="002479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Инактивированные вакцины 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>убитые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34A62">
        <w:rPr>
          <w:rFonts w:ascii="Times New Roman" w:hAnsi="Times New Roman" w:cs="Times New Roman"/>
          <w:bCs/>
          <w:sz w:val="24"/>
          <w:szCs w:val="24"/>
        </w:rPr>
        <w:t>Инактивированные (убитые) вакцины включают убитые культуры патогенных бактерий или вирусов (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цельноклеточные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цельновирионные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вакцины) или же извлеченные из патогенных микробов (иногда вакцинных штаммов) комплексы, содержащие в своем составе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протективные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антигены (субклеточные,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субвирионные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вакцины).  Для инактивации применяют формальдегид, спирт, фенол, температурное воздействие, УФ-облучение, ионизирующую радиацию. Для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выделения  антигенных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комплексов применяют трихлоруксусную кислоту, фенол, ферменты, изоэлектрическое осаждение,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ультрацентрифугирование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, ультрафильтрацию, хроматографию и другие методы. </w:t>
      </w:r>
    </w:p>
    <w:p w14:paraId="33E4F1ED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Живые 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>с ослабленной вирулентностью</w:t>
      </w:r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, </w:t>
      </w:r>
      <w:proofErr w:type="spellStart"/>
      <w:r w:rsidRPr="00034A62">
        <w:rPr>
          <w:rFonts w:ascii="Times New Roman" w:hAnsi="Times New Roman" w:cs="Times New Roman"/>
          <w:b/>
          <w:bCs/>
          <w:sz w:val="24"/>
          <w:szCs w:val="24"/>
        </w:rPr>
        <w:t>аттенуированные</w:t>
      </w:r>
      <w:proofErr w:type="spellEnd"/>
      <w:r w:rsidRPr="00034A6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 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вакцины. </w:t>
      </w:r>
    </w:p>
    <w:p w14:paraId="7121E10B" w14:textId="77777777" w:rsidR="00247986" w:rsidRPr="00034A62" w:rsidRDefault="00247986" w:rsidP="0024798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Живые вакцины – </w:t>
      </w:r>
      <w:r w:rsidRPr="00034A62">
        <w:rPr>
          <w:rFonts w:ascii="Times New Roman" w:hAnsi="Times New Roman" w:cs="Times New Roman"/>
          <w:sz w:val="24"/>
          <w:szCs w:val="24"/>
        </w:rPr>
        <w:t>это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sz w:val="24"/>
          <w:szCs w:val="24"/>
        </w:rPr>
        <w:t>препараты, в которых действующим началом являются ослабленные, потерявшие вирулентность штаммы патогенных микробов (бактерий, вирусов), полу</w:t>
      </w:r>
      <w:r w:rsidRPr="00034A62">
        <w:rPr>
          <w:rFonts w:ascii="Times New Roman" w:hAnsi="Times New Roman" w:cs="Times New Roman"/>
          <w:sz w:val="24"/>
          <w:szCs w:val="24"/>
        </w:rPr>
        <w:softHyphen/>
        <w:t xml:space="preserve">чившие название </w:t>
      </w:r>
      <w:proofErr w:type="spellStart"/>
      <w:r w:rsidRPr="00034A62">
        <w:rPr>
          <w:rFonts w:ascii="Times New Roman" w:hAnsi="Times New Roman" w:cs="Times New Roman"/>
          <w:i/>
          <w:iCs/>
          <w:sz w:val="24"/>
          <w:szCs w:val="24"/>
        </w:rPr>
        <w:t>аттенуированных</w:t>
      </w:r>
      <w:proofErr w:type="spellEnd"/>
      <w:r w:rsidRPr="00034A62">
        <w:rPr>
          <w:rFonts w:ascii="Times New Roman" w:hAnsi="Times New Roman" w:cs="Times New Roman"/>
          <w:i/>
          <w:iCs/>
          <w:sz w:val="24"/>
          <w:szCs w:val="24"/>
        </w:rPr>
        <w:t xml:space="preserve"> штаммов. </w:t>
      </w:r>
      <w:r w:rsidRPr="00034A62">
        <w:rPr>
          <w:rFonts w:ascii="Times New Roman" w:hAnsi="Times New Roman" w:cs="Times New Roman"/>
          <w:sz w:val="24"/>
          <w:szCs w:val="24"/>
        </w:rPr>
        <w:t xml:space="preserve">В качестве живых вакцин можно использовать дивергентные штаммы, т. е. непатогенные для человека микробы, имеющие общие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протективные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антигены с патогенными для человека возбудителями. К дивергентным вакцинам </w:t>
      </w:r>
      <w:proofErr w:type="gramStart"/>
      <w:r w:rsidRPr="00034A62">
        <w:rPr>
          <w:rFonts w:ascii="Times New Roman" w:hAnsi="Times New Roman" w:cs="Times New Roman"/>
          <w:sz w:val="24"/>
          <w:szCs w:val="24"/>
        </w:rPr>
        <w:t>относят  вакцину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i/>
          <w:iCs/>
          <w:sz w:val="24"/>
          <w:szCs w:val="24"/>
        </w:rPr>
        <w:t>БЦЖ, вакцины против бешенства, кори</w:t>
      </w:r>
      <w:r w:rsidRPr="00034A6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BC35BEE" w14:textId="77777777" w:rsidR="00247986" w:rsidRPr="00034A62" w:rsidRDefault="00247986" w:rsidP="0024798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векторным вакцинам </w:t>
      </w:r>
      <w:r w:rsidRPr="00034A62">
        <w:rPr>
          <w:rFonts w:ascii="Times New Roman" w:hAnsi="Times New Roman" w:cs="Times New Roman"/>
          <w:sz w:val="24"/>
          <w:szCs w:val="24"/>
        </w:rPr>
        <w:t xml:space="preserve">относятся живые вакцины. полученные генно-инженерным способом – они </w:t>
      </w:r>
      <w:proofErr w:type="gramStart"/>
      <w:r w:rsidRPr="00034A62">
        <w:rPr>
          <w:rFonts w:ascii="Times New Roman" w:hAnsi="Times New Roman" w:cs="Times New Roman"/>
          <w:sz w:val="24"/>
          <w:szCs w:val="24"/>
        </w:rPr>
        <w:t>содержат  непатогенные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 для человека рекомбинантные штаммы, несущие гены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протективных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антигенов патогенных микробов и способных при введении в организм человека размножаться, синтезировать специфический антиген и, таким образом, создавать иммунитет к возбудителю. В качестве векторов чаще используют вирус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осповакцины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>, непатогенные штаммы сальмонелл и другие микробы.</w:t>
      </w:r>
    </w:p>
    <w:p w14:paraId="50AA99E5" w14:textId="77777777" w:rsidR="00247986" w:rsidRPr="00034A62" w:rsidRDefault="00247986" w:rsidP="0024798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Химические вакцины.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Развитие генной инженерии, создание рекомбинантных бактерий и вирусов, способных синтезировать молекулы несвойственных им антигенов, открыли возможности получения молекулярных антигенов в процессе культивирования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рекомбинантных штаммов</w:t>
      </w:r>
      <w:r w:rsidRPr="00034A62">
        <w:rPr>
          <w:rFonts w:ascii="Times New Roman" w:hAnsi="Times New Roman" w:cs="Times New Roman"/>
          <w:bCs/>
          <w:sz w:val="24"/>
          <w:szCs w:val="24"/>
        </w:rPr>
        <w:t>. Таким образом можно получить антигены ВИЧ, вирусных гепатитов, малярии, кори, полиомиелита, гриппа, туляремии, бруцеллеза, сифилиса и других возбудителей болезней.  В медицинской практике уже используется молекулярная вакцина против гепатита В, полученная из антигена вируса, продуцируемого рекомбинантным штаммом дрожжей.</w:t>
      </w: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DEB744" w14:textId="77777777" w:rsidR="00247986" w:rsidRPr="00034A62" w:rsidRDefault="00247986" w:rsidP="002479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2973B5" w14:textId="77777777" w:rsidR="00247986" w:rsidRPr="00034A62" w:rsidRDefault="00247986" w:rsidP="0024798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Синтетические вакцины.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Молекулы антигенов или их эпитопы сами по себе обладают низкой иммуногенностью, поэтому ведутся поиски повышения иммуногенности молекулярных антигенов путем искусственного укрупнения их молекул за счет химической или физико-химической связи (сшивки) антигена или его детерминанты с полимерными крупномолекулярными безвредными для организма носителями (типа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поливинилпирролидона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и других полимеров), который бы играл роль «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шлеппера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» и адъюванта.  Таким образом, искусственно создается комплекс, состоящий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из:  антигена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или его детерминанта + полимерный носитель + адъювант. Благодаря такой композиции антигены могут длительно сохраняться в организме и легче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адгезироваться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иммунокомпетентными клетками. Вакцины, созданные по такому принципу, получили название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синтетических. </w:t>
      </w:r>
      <w:r w:rsidRPr="00034A62">
        <w:rPr>
          <w:rFonts w:ascii="Times New Roman" w:hAnsi="Times New Roman" w:cs="Times New Roman"/>
          <w:bCs/>
          <w:sz w:val="24"/>
          <w:szCs w:val="24"/>
        </w:rPr>
        <w:t>Проблема создания синтетических вакцин довольно сложная, но она активно разрабатывается. Так, создана вакцина против гриппа с использованием полимера полиоксидония, а также ряд других экспериментальных вакцин.</w:t>
      </w:r>
    </w:p>
    <w:p w14:paraId="5348D5F2" w14:textId="77777777" w:rsidR="00247986" w:rsidRPr="00034A62" w:rsidRDefault="00247986" w:rsidP="0024798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Анатоксины или </w:t>
      </w:r>
      <w:proofErr w:type="spellStart"/>
      <w:r w:rsidRPr="00034A62">
        <w:rPr>
          <w:rFonts w:ascii="Times New Roman" w:hAnsi="Times New Roman" w:cs="Times New Roman"/>
          <w:b/>
          <w:bCs/>
          <w:sz w:val="24"/>
          <w:szCs w:val="24"/>
        </w:rPr>
        <w:t>токсоидные</w:t>
      </w:r>
      <w:proofErr w:type="spellEnd"/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 вакцины. </w:t>
      </w:r>
      <w:r w:rsidRPr="00034A62">
        <w:rPr>
          <w:rFonts w:ascii="Times New Roman" w:hAnsi="Times New Roman" w:cs="Times New Roman"/>
          <w:bCs/>
          <w:sz w:val="24"/>
          <w:szCs w:val="24"/>
        </w:rPr>
        <w:t>Анатоксины (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токсоиды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>) являются примером молекулярных вакцин: дифтерийный, столбнячный, ботулинический, гангренозный (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перфрингенс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, нови и др.), стафилококковый, холерный анатоксины. 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Анатоксины  получают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 путем воздействия 0,4% формальдегида и тепла (37°С) в течение 3–4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нед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. на токсин, превращая его  в нетоксичную, но сохраняющую специфическую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антигенность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форму. К очищенному и концентрированному анатоксину для повышения его иммуногенности добавляют адъюванты, обычно сорбенты — гели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Al(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ОН)3 и Al(РО4). </w:t>
      </w:r>
    </w:p>
    <w:p w14:paraId="2C449409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Адъюванты. </w:t>
      </w:r>
    </w:p>
    <w:p w14:paraId="5DEFDF0E" w14:textId="77777777" w:rsidR="00247986" w:rsidRPr="00034A62" w:rsidRDefault="00247986" w:rsidP="0024798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Для усиления иммуногенности вакцин применяют адъюванты (от лат. </w:t>
      </w:r>
      <w:proofErr w:type="spellStart"/>
      <w:r w:rsidRPr="00034A62">
        <w:rPr>
          <w:rFonts w:ascii="Times New Roman" w:hAnsi="Times New Roman" w:cs="Times New Roman"/>
          <w:i/>
          <w:iCs/>
          <w:sz w:val="24"/>
          <w:szCs w:val="24"/>
        </w:rPr>
        <w:t>adjuvant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— помощник). Большинство адъювантов являются чужеродными для организма веществами, имеют различный химический состав и происхождение; сходство их состоит в том, что все они способны усиливать иммуногенность антигена.</w:t>
      </w:r>
    </w:p>
    <w:p w14:paraId="564D085B" w14:textId="77777777" w:rsidR="00247986" w:rsidRPr="00034A62" w:rsidRDefault="00247986" w:rsidP="0024798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Действие </w:t>
      </w:r>
      <w:proofErr w:type="gramStart"/>
      <w:r w:rsidRPr="00034A62">
        <w:rPr>
          <w:rFonts w:ascii="Times New Roman" w:hAnsi="Times New Roman" w:cs="Times New Roman"/>
          <w:sz w:val="24"/>
          <w:szCs w:val="24"/>
        </w:rPr>
        <w:t>адъювантов  сводится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 к укрупнению молекулы антигена (сорбция, химическая связь с полимерным носителем), в результате антиген лучше захватывается и активнее представляется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фагоцитирующими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и другими иммунокомпетентными клетками.</w:t>
      </w:r>
    </w:p>
    <w:p w14:paraId="644676F4" w14:textId="77777777" w:rsidR="00247986" w:rsidRPr="00034A62" w:rsidRDefault="00247986" w:rsidP="0024798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Кроме того, адъюванты вызывают на месте инъекции воспалительную реакцию с образованием фиброзной капсулы, в результате чего антиген депонируется на месте инъекции и, поступая из депо, длительное время действует по принципу суммации антигенных раздражений (ревакцинирующий эффект). </w:t>
      </w:r>
    </w:p>
    <w:p w14:paraId="7E4E5E0E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>Наиболее часто применяемые адъюванты</w:t>
      </w:r>
      <w:r w:rsidRPr="00034A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B431D" w14:textId="77777777" w:rsidR="00247986" w:rsidRPr="00034A62" w:rsidRDefault="00247986" w:rsidP="002479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В качестве адъювантов используют: неорганические (фосфаты алюминия и кальция, хлористый кальций и др.) и органические (агар,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глицерол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4A62">
        <w:rPr>
          <w:rFonts w:ascii="Times New Roman" w:hAnsi="Times New Roman" w:cs="Times New Roman"/>
          <w:sz w:val="24"/>
          <w:szCs w:val="24"/>
        </w:rPr>
        <w:t>протамины  и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 др.) вещества. </w:t>
      </w:r>
    </w:p>
    <w:p w14:paraId="56CA651C" w14:textId="77777777" w:rsidR="00247986" w:rsidRPr="00034A62" w:rsidRDefault="00247986" w:rsidP="0024798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В настоящее время наиболее широко применяют:</w:t>
      </w:r>
    </w:p>
    <w:p w14:paraId="2D95B824" w14:textId="77777777" w:rsidR="00247986" w:rsidRPr="00034A62" w:rsidRDefault="00247986" w:rsidP="0024798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Неполный адъювант </w:t>
      </w:r>
      <w:proofErr w:type="spellStart"/>
      <w:proofErr w:type="gramStart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Фрейнда</w:t>
      </w:r>
      <w:proofErr w:type="spellEnd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034A6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 представляет собой водно-жировую эмульсию, содержащую вазелиновое масло, ланолин и эмульгатор.  Депонирует антиген и усиливает его захват фагоцитами.</w:t>
      </w:r>
    </w:p>
    <w:p w14:paraId="63C6162A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ab/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Полный адъювант </w:t>
      </w:r>
      <w:proofErr w:type="spellStart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Фрейнда</w:t>
      </w:r>
      <w:proofErr w:type="spellEnd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sz w:val="24"/>
          <w:szCs w:val="24"/>
        </w:rPr>
        <w:t>- включает в себя, кроме вышеперечисленных компонентов, БЦЖ или 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мурамилдипептид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. Это позволяет ему дополнительно активировать макрофаги и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костимулировать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> Т-клетки</w:t>
      </w:r>
    </w:p>
    <w:p w14:paraId="414D4856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Алюминиевые </w:t>
      </w:r>
      <w:proofErr w:type="gramStart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квасцы  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</w:t>
      </w:r>
      <w:proofErr w:type="gramEnd"/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OH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3</w:t>
      </w: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4A62">
        <w:rPr>
          <w:rFonts w:ascii="Times New Roman" w:hAnsi="Times New Roman" w:cs="Times New Roman"/>
          <w:sz w:val="24"/>
          <w:szCs w:val="24"/>
        </w:rPr>
        <w:t xml:space="preserve">(гидроксид алюминия),  который благодаря высокой способности к сорбции выполняет функцию антигенного депо, а также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неспецифически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усиливает фагоцитоз.</w:t>
      </w:r>
    </w:p>
    <w:p w14:paraId="4CDCE77A" w14:textId="77777777" w:rsidR="00247986" w:rsidRPr="00034A62" w:rsidRDefault="00247986" w:rsidP="0024798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Иммунопрофилактика или вакцинация. 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Осуществляется в соответствии с плановыми и эпидемиологическими указаниями. В каждой стране действует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календарь профилактических прививок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и  осуществляется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контроль за проведением прививок. Обязательное проведение таких прививок регулируется законом.</w:t>
      </w:r>
    </w:p>
    <w:p w14:paraId="51A92429" w14:textId="77777777" w:rsidR="00247986" w:rsidRPr="00034A62" w:rsidRDefault="00247986" w:rsidP="0024798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Иммунные сыворотки. </w:t>
      </w:r>
    </w:p>
    <w:p w14:paraId="60DD27DD" w14:textId="77777777" w:rsidR="00247986" w:rsidRPr="00034A62" w:rsidRDefault="00247986" w:rsidP="002479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К сывороточным иммунным препаратам относят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иммунные сыворотки и иммуноглобулины</w:t>
      </w:r>
      <w:r w:rsidRPr="00034A62">
        <w:rPr>
          <w:rFonts w:ascii="Times New Roman" w:hAnsi="Times New Roman" w:cs="Times New Roman"/>
          <w:bCs/>
          <w:sz w:val="24"/>
          <w:szCs w:val="24"/>
        </w:rPr>
        <w:t>. Эти препараты обеспечивают пассивную невосприимчивость к возбудителям инфекционных болезней.</w:t>
      </w:r>
    </w:p>
    <w:p w14:paraId="1F4F2380" w14:textId="77777777" w:rsidR="00247986" w:rsidRPr="00034A62" w:rsidRDefault="00247986" w:rsidP="002479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Механизм действия иммунных препаратов сводится к </w:t>
      </w:r>
      <w:proofErr w:type="gramStart"/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нейтрализации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  соответствующих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микроорганизмов или их токсинов антителами, входящими в  состав этих препаратов.</w:t>
      </w:r>
    </w:p>
    <w:p w14:paraId="3A11B3A7" w14:textId="77777777" w:rsidR="00247986" w:rsidRPr="00034A62" w:rsidRDefault="00247986" w:rsidP="0024798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Иммунные сыворотки, применяемые с целью иммунопрофилактики и иммунотерапии. </w:t>
      </w:r>
    </w:p>
    <w:p w14:paraId="5425D274" w14:textId="77777777" w:rsidR="00247986" w:rsidRPr="00034A62" w:rsidRDefault="00247986" w:rsidP="0024798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На основе антител создано множество иммунобиологических препаратов, применяемых для профилактики (серопрофилактика) 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и  терапии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(серотерапия)</w:t>
      </w:r>
    </w:p>
    <w:p w14:paraId="4A077C3D" w14:textId="77777777" w:rsidR="00247986" w:rsidRPr="00034A62" w:rsidRDefault="00247986" w:rsidP="0024798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Иммунные сыворотки получают путем </w:t>
      </w:r>
      <w:proofErr w:type="spellStart"/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гипериммунизации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(т. е. многократной интенсивной иммунизации) животных (лошади, ослы, иногда кролики) специфическим антигеном с последующим, в период максимального антителообразования, кровопусканием и выделением из крови иммунной сыворотки.</w:t>
      </w:r>
    </w:p>
    <w:p w14:paraId="1C3610AC" w14:textId="77777777" w:rsidR="00247986" w:rsidRPr="00034A62" w:rsidRDefault="00247986" w:rsidP="0024798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Иммунные сыворотки, полученные от животных, называют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гетерогенными</w:t>
      </w:r>
      <w:r w:rsidRPr="00034A62">
        <w:rPr>
          <w:rFonts w:ascii="Times New Roman" w:hAnsi="Times New Roman" w:cs="Times New Roman"/>
          <w:bCs/>
          <w:sz w:val="24"/>
          <w:szCs w:val="24"/>
        </w:rPr>
        <w:t>, так как они содержат чужеродные для человека сывороточные белки</w:t>
      </w:r>
    </w:p>
    <w:p w14:paraId="612A4829" w14:textId="77777777" w:rsidR="00247986" w:rsidRPr="00034A62" w:rsidRDefault="00247986" w:rsidP="0024798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Cs/>
          <w:sz w:val="24"/>
          <w:szCs w:val="24"/>
        </w:rPr>
        <w:t xml:space="preserve">Для получения </w:t>
      </w:r>
      <w:r w:rsidRPr="00034A62">
        <w:rPr>
          <w:rFonts w:ascii="Times New Roman" w:hAnsi="Times New Roman" w:cs="Times New Roman"/>
          <w:bCs/>
          <w:i/>
          <w:iCs/>
          <w:sz w:val="24"/>
          <w:szCs w:val="24"/>
        </w:rPr>
        <w:t>гомологичных</w:t>
      </w:r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иммунных сывороток используют сыворотки переболевших людей или специально иммунизированных людей-доноров</w:t>
      </w:r>
      <w:proofErr w:type="gramStart"/>
      <w:r w:rsidRPr="00034A6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либо сыворотки из плацентарной, а также </w:t>
      </w:r>
      <w:proofErr w:type="spellStart"/>
      <w:r w:rsidRPr="00034A62">
        <w:rPr>
          <w:rFonts w:ascii="Times New Roman" w:hAnsi="Times New Roman" w:cs="Times New Roman"/>
          <w:bCs/>
          <w:sz w:val="24"/>
          <w:szCs w:val="24"/>
        </w:rPr>
        <w:t>абортной</w:t>
      </w:r>
      <w:proofErr w:type="spellEnd"/>
      <w:r w:rsidRPr="00034A62">
        <w:rPr>
          <w:rFonts w:ascii="Times New Roman" w:hAnsi="Times New Roman" w:cs="Times New Roman"/>
          <w:bCs/>
          <w:sz w:val="24"/>
          <w:szCs w:val="24"/>
        </w:rPr>
        <w:t xml:space="preserve"> крови, содержащие антитела к ряду возбудителей инфекционных болезней вследствие вакцинации или перенесенного заболевания</w:t>
      </w:r>
    </w:p>
    <w:p w14:paraId="2E1F3725" w14:textId="77777777" w:rsidR="00247986" w:rsidRPr="00034A62" w:rsidRDefault="00247986" w:rsidP="0024798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34FA5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иммунных сывороток. </w:t>
      </w:r>
    </w:p>
    <w:p w14:paraId="74635889" w14:textId="77777777" w:rsidR="00247986" w:rsidRPr="00034A62" w:rsidRDefault="00247986" w:rsidP="0024798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Особенно эффективно применение сывороточных препаратов для лечения </w:t>
      </w:r>
      <w:proofErr w:type="spellStart"/>
      <w:r w:rsidRPr="00034A62">
        <w:rPr>
          <w:rFonts w:ascii="Times New Roman" w:hAnsi="Times New Roman" w:cs="Times New Roman"/>
          <w:sz w:val="24"/>
          <w:szCs w:val="24"/>
        </w:rPr>
        <w:t>токсинемических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инфекций (столбняк, ботулизм, дифтерия, газовая гангрена), а также для лечения бактериальных и вирусных инфекций (корь, краснуха, чума, сибирская язва и др.) в комплексе с другими способами лечения. </w:t>
      </w:r>
    </w:p>
    <w:p w14:paraId="224879AE" w14:textId="77777777" w:rsidR="00247986" w:rsidRPr="00034A62" w:rsidRDefault="00247986" w:rsidP="0024798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С лечебной целью сывороточные препараты вводят как можно раньше внутримышечно (иногда внутривенно) в больших дозах.</w:t>
      </w:r>
    </w:p>
    <w:p w14:paraId="5170D011" w14:textId="77777777" w:rsidR="00247986" w:rsidRPr="00034A62" w:rsidRDefault="00247986" w:rsidP="0024798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Профилактические дозы сывороточных препаратов значительно меньше лечебных, а препараты вводят внутримышечно обычно лицам, имевшим контакт с больным или иным источником инфекции, для создания пассивного иммунитета. При введении сывороточных препаратов иммунитет наступает через несколько часов и сохраняется в течение нескольких недель.</w:t>
      </w:r>
    </w:p>
    <w:p w14:paraId="6FEAFD6E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Диагностические иммунные сыворотки.  </w:t>
      </w:r>
    </w:p>
    <w:p w14:paraId="25095C53" w14:textId="77777777" w:rsidR="00247986" w:rsidRPr="00034A62" w:rsidRDefault="00247986" w:rsidP="0024798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Диагностические иммунные сыворотки </w:t>
      </w:r>
      <w:r w:rsidRPr="00034A62">
        <w:rPr>
          <w:rFonts w:ascii="Times New Roman" w:hAnsi="Times New Roman" w:cs="Times New Roman"/>
          <w:sz w:val="24"/>
          <w:szCs w:val="24"/>
        </w:rPr>
        <w:t>используются для идентификации микроорганизмов в серологических реакциях.</w:t>
      </w:r>
    </w:p>
    <w:p w14:paraId="73279D43" w14:textId="77777777" w:rsidR="00247986" w:rsidRPr="00034A62" w:rsidRDefault="00247986" w:rsidP="0024798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 xml:space="preserve">Эти сыворотки получают путем </w:t>
      </w:r>
      <w:proofErr w:type="spellStart"/>
      <w:proofErr w:type="gramStart"/>
      <w:r w:rsidRPr="00034A62">
        <w:rPr>
          <w:rFonts w:ascii="Times New Roman" w:hAnsi="Times New Roman" w:cs="Times New Roman"/>
          <w:sz w:val="24"/>
          <w:szCs w:val="24"/>
        </w:rPr>
        <w:t>гипериммунизации</w:t>
      </w:r>
      <w:proofErr w:type="spellEnd"/>
      <w:r w:rsidRPr="00034A62">
        <w:rPr>
          <w:rFonts w:ascii="Times New Roman" w:hAnsi="Times New Roman" w:cs="Times New Roman"/>
          <w:sz w:val="24"/>
          <w:szCs w:val="24"/>
        </w:rPr>
        <w:t xml:space="preserve">  лабораторных</w:t>
      </w:r>
      <w:proofErr w:type="gramEnd"/>
      <w:r w:rsidRPr="00034A62">
        <w:rPr>
          <w:rFonts w:ascii="Times New Roman" w:hAnsi="Times New Roman" w:cs="Times New Roman"/>
          <w:sz w:val="24"/>
          <w:szCs w:val="24"/>
        </w:rPr>
        <w:t xml:space="preserve"> животных (преимущественно кроликов)  культурами микроорганизмов или их антигенами.</w:t>
      </w:r>
    </w:p>
    <w:p w14:paraId="51C90D9F" w14:textId="77777777" w:rsidR="00247986" w:rsidRPr="00034A62" w:rsidRDefault="00247986" w:rsidP="0024798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Наиболее часто используется диагностическая сыворотка крови кроликов, поскольку она содержит высокие титры специфических антител</w:t>
      </w:r>
    </w:p>
    <w:p w14:paraId="291C7763" w14:textId="77777777" w:rsidR="00247986" w:rsidRPr="00034A62" w:rsidRDefault="00247986" w:rsidP="0024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5AF50" w14:textId="7C7ED425" w:rsidR="002A21D2" w:rsidRPr="002A21D2" w:rsidRDefault="002A21D2" w:rsidP="002A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21D2" w:rsidRPr="002A21D2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F5"/>
    <w:multiLevelType w:val="hybridMultilevel"/>
    <w:tmpl w:val="8A9E4B20"/>
    <w:lvl w:ilvl="0" w:tplc="916C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0C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8A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A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41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0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E6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8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02380"/>
    <w:multiLevelType w:val="hybridMultilevel"/>
    <w:tmpl w:val="2A8A56AE"/>
    <w:lvl w:ilvl="0" w:tplc="AB46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E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88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4A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47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48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E6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A7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87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E05FEA"/>
    <w:multiLevelType w:val="hybridMultilevel"/>
    <w:tmpl w:val="9CB2D5A6"/>
    <w:lvl w:ilvl="0" w:tplc="E4669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A9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6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E7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6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2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AB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2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DC1003"/>
    <w:multiLevelType w:val="hybridMultilevel"/>
    <w:tmpl w:val="F60234E6"/>
    <w:lvl w:ilvl="0" w:tplc="A2529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AF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4D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E0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EF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08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03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27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223298"/>
    <w:multiLevelType w:val="hybridMultilevel"/>
    <w:tmpl w:val="5CA2214C"/>
    <w:lvl w:ilvl="0" w:tplc="A5AE9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2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C5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26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0C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8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46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CE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1928E5"/>
    <w:multiLevelType w:val="hybridMultilevel"/>
    <w:tmpl w:val="092419FC"/>
    <w:lvl w:ilvl="0" w:tplc="37148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6B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0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47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EB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8D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ED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6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B55819"/>
    <w:multiLevelType w:val="hybridMultilevel"/>
    <w:tmpl w:val="F1529990"/>
    <w:lvl w:ilvl="0" w:tplc="B262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8E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C5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60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AC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3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04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4A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570973"/>
    <w:multiLevelType w:val="hybridMultilevel"/>
    <w:tmpl w:val="860AC41E"/>
    <w:lvl w:ilvl="0" w:tplc="5510A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25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C8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2F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65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8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A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A0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2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5469FD"/>
    <w:multiLevelType w:val="hybridMultilevel"/>
    <w:tmpl w:val="B61CF6BC"/>
    <w:lvl w:ilvl="0" w:tplc="5210A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C4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B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C8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1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4E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23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0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0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35026F"/>
    <w:multiLevelType w:val="hybridMultilevel"/>
    <w:tmpl w:val="F2900404"/>
    <w:lvl w:ilvl="0" w:tplc="4FF02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0E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8D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0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4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04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C1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8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4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C076FD"/>
    <w:multiLevelType w:val="hybridMultilevel"/>
    <w:tmpl w:val="29AABE32"/>
    <w:lvl w:ilvl="0" w:tplc="08F4F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C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E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8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C7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F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42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21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7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375B2"/>
    <w:multiLevelType w:val="hybridMultilevel"/>
    <w:tmpl w:val="010EBCE8"/>
    <w:lvl w:ilvl="0" w:tplc="A3A80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02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C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4B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C0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A9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6F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4E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21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5546C7"/>
    <w:multiLevelType w:val="hybridMultilevel"/>
    <w:tmpl w:val="E70A29EC"/>
    <w:lvl w:ilvl="0" w:tplc="A63A8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AF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6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20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AF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6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09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C6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C4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617692"/>
    <w:multiLevelType w:val="hybridMultilevel"/>
    <w:tmpl w:val="039A808A"/>
    <w:lvl w:ilvl="0" w:tplc="8F44C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C7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85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E2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CC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8B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E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40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FA5658"/>
    <w:multiLevelType w:val="hybridMultilevel"/>
    <w:tmpl w:val="784C87CC"/>
    <w:lvl w:ilvl="0" w:tplc="1FD2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06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48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03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2D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2B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68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5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4C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692EE4"/>
    <w:multiLevelType w:val="hybridMultilevel"/>
    <w:tmpl w:val="2F74BA8C"/>
    <w:lvl w:ilvl="0" w:tplc="FE407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8B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AA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A5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C0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1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41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C2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03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1D04BE"/>
    <w:multiLevelType w:val="hybridMultilevel"/>
    <w:tmpl w:val="28CC896A"/>
    <w:lvl w:ilvl="0" w:tplc="25661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09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E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6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2E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8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0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417BE1"/>
    <w:multiLevelType w:val="hybridMultilevel"/>
    <w:tmpl w:val="5908F5BC"/>
    <w:lvl w:ilvl="0" w:tplc="E3B88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2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01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ED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C3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2F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AC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69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2A5CDB"/>
    <w:multiLevelType w:val="hybridMultilevel"/>
    <w:tmpl w:val="F8D49A6E"/>
    <w:lvl w:ilvl="0" w:tplc="0B4E2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68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0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86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F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8A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2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29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4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568170A"/>
    <w:multiLevelType w:val="hybridMultilevel"/>
    <w:tmpl w:val="40BA9B82"/>
    <w:lvl w:ilvl="0" w:tplc="6EF2C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E5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C3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07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A8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01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8F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21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794B96"/>
    <w:multiLevelType w:val="hybridMultilevel"/>
    <w:tmpl w:val="0FFA6FE8"/>
    <w:lvl w:ilvl="0" w:tplc="A9D60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EE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D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49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6D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8A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C3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E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A6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6F22AE"/>
    <w:multiLevelType w:val="hybridMultilevel"/>
    <w:tmpl w:val="693A2D02"/>
    <w:lvl w:ilvl="0" w:tplc="FC4CA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00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81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67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7C2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AB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6E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2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86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5A4943"/>
    <w:multiLevelType w:val="hybridMultilevel"/>
    <w:tmpl w:val="AF40B630"/>
    <w:lvl w:ilvl="0" w:tplc="DE3AE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4C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E0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0D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C4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A4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84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EED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04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9722143">
    <w:abstractNumId w:val="20"/>
  </w:num>
  <w:num w:numId="2" w16cid:durableId="1516067984">
    <w:abstractNumId w:val="3"/>
  </w:num>
  <w:num w:numId="3" w16cid:durableId="697781746">
    <w:abstractNumId w:val="18"/>
  </w:num>
  <w:num w:numId="4" w16cid:durableId="1393962323">
    <w:abstractNumId w:val="22"/>
  </w:num>
  <w:num w:numId="5" w16cid:durableId="1428772629">
    <w:abstractNumId w:val="19"/>
  </w:num>
  <w:num w:numId="6" w16cid:durableId="293996242">
    <w:abstractNumId w:val="0"/>
  </w:num>
  <w:num w:numId="7" w16cid:durableId="370111186">
    <w:abstractNumId w:val="10"/>
  </w:num>
  <w:num w:numId="8" w16cid:durableId="1346982654">
    <w:abstractNumId w:val="7"/>
  </w:num>
  <w:num w:numId="9" w16cid:durableId="2098287706">
    <w:abstractNumId w:val="13"/>
  </w:num>
  <w:num w:numId="10" w16cid:durableId="1565335051">
    <w:abstractNumId w:val="2"/>
  </w:num>
  <w:num w:numId="11" w16cid:durableId="678002356">
    <w:abstractNumId w:val="8"/>
  </w:num>
  <w:num w:numId="12" w16cid:durableId="723866487">
    <w:abstractNumId w:val="5"/>
  </w:num>
  <w:num w:numId="13" w16cid:durableId="2035961386">
    <w:abstractNumId w:val="12"/>
  </w:num>
  <w:num w:numId="14" w16cid:durableId="518855617">
    <w:abstractNumId w:val="16"/>
  </w:num>
  <w:num w:numId="15" w16cid:durableId="1176458177">
    <w:abstractNumId w:val="15"/>
  </w:num>
  <w:num w:numId="16" w16cid:durableId="1493179389">
    <w:abstractNumId w:val="11"/>
  </w:num>
  <w:num w:numId="17" w16cid:durableId="1808473158">
    <w:abstractNumId w:val="9"/>
  </w:num>
  <w:num w:numId="18" w16cid:durableId="1705205820">
    <w:abstractNumId w:val="21"/>
  </w:num>
  <w:num w:numId="19" w16cid:durableId="595207557">
    <w:abstractNumId w:val="6"/>
  </w:num>
  <w:num w:numId="20" w16cid:durableId="275138435">
    <w:abstractNumId w:val="17"/>
  </w:num>
  <w:num w:numId="21" w16cid:durableId="852913120">
    <w:abstractNumId w:val="4"/>
  </w:num>
  <w:num w:numId="22" w16cid:durableId="1065647494">
    <w:abstractNumId w:val="14"/>
  </w:num>
  <w:num w:numId="23" w16cid:durableId="135935797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100FD"/>
    <w:rsid w:val="000F5421"/>
    <w:rsid w:val="001B37A8"/>
    <w:rsid w:val="001D2036"/>
    <w:rsid w:val="00224310"/>
    <w:rsid w:val="00247986"/>
    <w:rsid w:val="00251618"/>
    <w:rsid w:val="00252B5D"/>
    <w:rsid w:val="002624DD"/>
    <w:rsid w:val="0029736A"/>
    <w:rsid w:val="002A21D2"/>
    <w:rsid w:val="002C5B66"/>
    <w:rsid w:val="003418C2"/>
    <w:rsid w:val="003808E7"/>
    <w:rsid w:val="003E6B8B"/>
    <w:rsid w:val="004E086F"/>
    <w:rsid w:val="00503A72"/>
    <w:rsid w:val="00526BE5"/>
    <w:rsid w:val="00680777"/>
    <w:rsid w:val="006B1852"/>
    <w:rsid w:val="006D748F"/>
    <w:rsid w:val="006F1202"/>
    <w:rsid w:val="00726C07"/>
    <w:rsid w:val="0082064E"/>
    <w:rsid w:val="00891AC1"/>
    <w:rsid w:val="008F73A4"/>
    <w:rsid w:val="0092368A"/>
    <w:rsid w:val="00925D9C"/>
    <w:rsid w:val="009406D4"/>
    <w:rsid w:val="00990443"/>
    <w:rsid w:val="009A6193"/>
    <w:rsid w:val="009C70AB"/>
    <w:rsid w:val="009F6686"/>
    <w:rsid w:val="00A15B60"/>
    <w:rsid w:val="00A25D93"/>
    <w:rsid w:val="00AC27EA"/>
    <w:rsid w:val="00AC59D8"/>
    <w:rsid w:val="00AD0843"/>
    <w:rsid w:val="00AE0D46"/>
    <w:rsid w:val="00B2639B"/>
    <w:rsid w:val="00BA63D2"/>
    <w:rsid w:val="00C60269"/>
    <w:rsid w:val="00CA7196"/>
    <w:rsid w:val="00D501C3"/>
    <w:rsid w:val="00D8400F"/>
    <w:rsid w:val="00E6013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41622A26-5649-4134-9003-92F32EB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3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0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3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7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35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4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99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9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1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4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0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16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6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2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1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3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1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45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24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4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71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7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8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7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9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2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1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98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6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0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35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6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52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8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30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81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2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5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2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9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8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5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1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4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3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8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5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7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9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5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4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9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9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7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2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4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9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6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0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1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2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7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3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2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7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3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7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8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2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3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4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8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85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01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206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9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9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7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9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8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92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7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86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22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4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4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3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9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4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7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2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67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4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6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8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0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9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41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9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32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2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57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135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288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54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810">
          <w:marLeft w:val="547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6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2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4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7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5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18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8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6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3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3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45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7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35">
          <w:marLeft w:val="547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6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7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78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5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560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37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2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8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5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3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8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6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64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81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8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3098</Words>
  <Characters>17665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2023-05-30T09:01:00Z</dcterms:created>
  <dcterms:modified xsi:type="dcterms:W3CDTF">2023-05-30T09:01:00Z</dcterms:modified>
</cp:coreProperties>
</file>